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05.04.18) 03-06.</w:t>
      </w:r>
      <w:r w:rsidRPr="0030104F">
        <w:rPr>
          <w:rFonts w:ascii="Times New Roman" w:hAnsi="Times New Roman" w:cs="Times New Roman"/>
          <w:sz w:val="24"/>
          <w:szCs w:val="24"/>
        </w:rPr>
        <w:t>2718</w:t>
      </w: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>1. Маршрут:</w:t>
      </w: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>Курск</w:t>
      </w:r>
      <w:r w:rsidRPr="0030104F">
        <w:rPr>
          <w:rFonts w:ascii="Times New Roman" w:hAnsi="Times New Roman" w:cs="Times New Roman"/>
          <w:sz w:val="24"/>
          <w:szCs w:val="24"/>
        </w:rPr>
        <w:t xml:space="preserve">  -  </w:t>
      </w:r>
      <w:r w:rsidRPr="0030104F">
        <w:rPr>
          <w:rFonts w:ascii="Times New Roman" w:hAnsi="Times New Roman" w:cs="Times New Roman"/>
          <w:sz w:val="24"/>
          <w:szCs w:val="24"/>
        </w:rPr>
        <w:t>Ракитное</w:t>
      </w:r>
      <w:r w:rsidRPr="0030104F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30104F">
        <w:rPr>
          <w:rFonts w:ascii="Times New Roman" w:hAnsi="Times New Roman" w:cs="Times New Roman"/>
          <w:sz w:val="24"/>
          <w:szCs w:val="24"/>
        </w:rPr>
        <w:t>46.31.030</w:t>
      </w: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 xml:space="preserve">в прямом направлении    </w:t>
      </w:r>
      <w:r w:rsidRPr="0030104F">
        <w:rPr>
          <w:rFonts w:ascii="Times New Roman" w:hAnsi="Times New Roman" w:cs="Times New Roman"/>
          <w:sz w:val="24"/>
          <w:szCs w:val="24"/>
        </w:rPr>
        <w:t xml:space="preserve"> 179</w:t>
      </w:r>
      <w:r w:rsidRPr="0030104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0104F" w:rsidRPr="0030104F" w:rsidRDefault="0030104F" w:rsidP="0030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04F">
        <w:rPr>
          <w:rFonts w:ascii="Times New Roman" w:hAnsi="Times New Roman" w:cs="Times New Roman"/>
          <w:sz w:val="24"/>
          <w:szCs w:val="24"/>
        </w:rPr>
        <w:t>в обратном направлении 179</w:t>
      </w:r>
      <w:r w:rsidRPr="0030104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0104F" w:rsidRP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P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Большое Солдатское 307850 пгг Большое Солдатское, Курская область, пгг Большое Солдатское, ул. Мира, 5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Суджа 370800 г. Суджа Курская область, г. Суджа, ст.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сл. Белая 307910 сл. Белая Курская область, сл. Белая, ул. 1 мая, 2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ОП31012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«Солнечный» п. Ракитное 309310 п. Ракитное Белгородская область, п. Ракитное, ул. Пролет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арская, 90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Гремяченская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«Крым»-Дьяковоно-Суджа - граница с Украиной 38К-009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Дьяковоно-Суджа-граница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пгт</w:t>
            </w:r>
            <w:r w:rsid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Дьяковоно-Суджа-граница с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Обоянь-Суджа 38К-028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«Обоянь-Суджа» -Белая 38К-029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Белая - Моркушино граница Белгородской области 38К-001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Ракитное - Бобрава -граница Курской области 14.0П.РЗ.К-48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область, п. Ракитное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область, п. Ракитное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Ракитное - Бобрава -граница Курской области 14.0П.РЗ.К-48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Белая - Моркушино граница Белгородской области 38К-001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«Обоянь-Суджа»-Белая 38К-029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Обоянь-Суджа 38К-028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~9~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Дьяковоно-Суджа-граница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пгт Большое Солдатское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Дьяковоно-Суджа-граница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«Крым»-Дьяковоно-Суджа - граница с Украиной 38К-009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Гремяченская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984"/>
        <w:gridCol w:w="1843"/>
        <w:gridCol w:w="1843"/>
        <w:gridCol w:w="1559"/>
        <w:gridCol w:w="2410"/>
      </w:tblGrid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 количеств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6.1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F2BDD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104F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30104F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08:20;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13:00;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09:45;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14:10; 17:15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09:40;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14:05; 17:10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10:10;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14:35; 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10:05;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14:30; 17:35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10:55;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15:25; 18:25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10:50;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15:20; 18:20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11:25;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16:25; 18:55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11:30;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16:30; 06:00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12:10;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17:05; 06:35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12:05;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17:00; 06:30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12:55;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18:00; 07:20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12:50; 17:55; 07:15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13:20;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18:20; 07:45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13:15;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18:15; 07:40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14:40;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19:40; 09:05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0104F" w:rsidRDefault="00301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0104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3D2C"/>
    <w:rsid w:val="001268E6"/>
    <w:rsid w:val="0030104F"/>
    <w:rsid w:val="006C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7">
    <w:name w:val="Style3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9">
    <w:name w:val="Style36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4">
    <w:name w:val="Style3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54">
    <w:name w:val="Style40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9">
    <w:name w:val="Style4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7">
    <w:name w:val="Style4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40">
    <w:name w:val="Style4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3">
    <w:name w:val="Style4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5">
    <w:name w:val="CharStyle3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20">
    <w:name w:val="CharStyle3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22">
    <w:name w:val="CharStyle3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23">
    <w:name w:val="CharStyle3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2018-05-24T08:49:00Z</dcterms:created>
  <dcterms:modified xsi:type="dcterms:W3CDTF">2018-05-24T10:47:00Z</dcterms:modified>
</cp:coreProperties>
</file>